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261008CF" w:rsidR="00394846" w:rsidRDefault="00EA6EA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02EA5EB" wp14:editId="6C853448">
            <wp:simplePos x="0" y="0"/>
            <wp:positionH relativeFrom="margin">
              <wp:align>center</wp:align>
            </wp:positionH>
            <wp:positionV relativeFrom="paragraph">
              <wp:posOffset>162</wp:posOffset>
            </wp:positionV>
            <wp:extent cx="7379335" cy="5879465"/>
            <wp:effectExtent l="0" t="0" r="0" b="6985"/>
            <wp:wrapTopAndBottom/>
            <wp:docPr id="1230770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70126" name="Рисунок 12307701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335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623EADD1" w:rsidR="001E6F2E" w:rsidRPr="001E6F2E" w:rsidRDefault="00EA6EAE" w:rsidP="00EA6EAE">
      <w:r w:rsidRPr="00EA6EAE">
        <w:rPr>
          <w:b/>
          <w:bCs/>
          <w:sz w:val="28"/>
          <w:szCs w:val="28"/>
        </w:rPr>
        <w:t>Шестаков, А. Мудрость Вечной поры. К 80-летию краеведа П. С. Филатова / А. Шестаков // Под знаменем Ленина. – 1989. – 14 декабря.</w:t>
      </w:r>
    </w:p>
    <w:sectPr w:rsidR="001E6F2E" w:rsidRPr="001E6F2E" w:rsidSect="00627CAD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FE210E"/>
    <w:multiLevelType w:val="multilevel"/>
    <w:tmpl w:val="99C8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576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235ABF"/>
    <w:rsid w:val="002B6605"/>
    <w:rsid w:val="00394846"/>
    <w:rsid w:val="00493989"/>
    <w:rsid w:val="00627CAD"/>
    <w:rsid w:val="006C0D01"/>
    <w:rsid w:val="007B04D2"/>
    <w:rsid w:val="008169E3"/>
    <w:rsid w:val="0089118A"/>
    <w:rsid w:val="008D4F58"/>
    <w:rsid w:val="00E56738"/>
    <w:rsid w:val="00EA6EAE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2024-03-14T04:53:00Z</dcterms:created>
  <dcterms:modified xsi:type="dcterms:W3CDTF">2024-03-14T05:35:00Z</dcterms:modified>
</cp:coreProperties>
</file>